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E7" w:rsidRPr="005E56C7" w:rsidRDefault="006D3EE7" w:rsidP="006D3EE7">
      <w:pPr>
        <w:pStyle w:val="NormaleWeb"/>
        <w:jc w:val="center"/>
        <w:rPr>
          <w:b/>
          <w:bCs/>
          <w:sz w:val="28"/>
          <w:szCs w:val="28"/>
        </w:rPr>
      </w:pPr>
      <w:r w:rsidRPr="005E56C7">
        <w:rPr>
          <w:b/>
          <w:bCs/>
          <w:sz w:val="28"/>
          <w:szCs w:val="28"/>
        </w:rPr>
        <w:t>COMITATO FAUNISTICO DELL’1/08/17</w:t>
      </w:r>
    </w:p>
    <w:p w:rsidR="006D3EE7" w:rsidRPr="005E56C7" w:rsidRDefault="006D3EE7" w:rsidP="006D3EE7">
      <w:pPr>
        <w:pStyle w:val="NormaleWeb"/>
        <w:jc w:val="center"/>
        <w:rPr>
          <w:b/>
          <w:bCs/>
          <w:sz w:val="28"/>
          <w:szCs w:val="28"/>
        </w:rPr>
      </w:pPr>
      <w:r w:rsidRPr="005E56C7">
        <w:rPr>
          <w:b/>
          <w:bCs/>
          <w:sz w:val="28"/>
          <w:szCs w:val="28"/>
        </w:rPr>
        <w:t>OSSERVAZIONI FACE</w:t>
      </w:r>
    </w:p>
    <w:p w:rsidR="003A52C0" w:rsidRPr="005E56C7" w:rsidRDefault="006D3EE7" w:rsidP="00DA4DBE">
      <w:pPr>
        <w:pStyle w:val="NormaleWeb"/>
        <w:jc w:val="both"/>
        <w:rPr>
          <w:b/>
          <w:bCs/>
          <w:sz w:val="28"/>
          <w:szCs w:val="28"/>
        </w:rPr>
      </w:pPr>
      <w:r w:rsidRPr="005E56C7">
        <w:rPr>
          <w:b/>
          <w:bCs/>
          <w:sz w:val="28"/>
          <w:szCs w:val="28"/>
        </w:rPr>
        <w:t xml:space="preserve">ALLA PROPOSTA DI DELIBERA RELATIVA AGLI </w:t>
      </w:r>
      <w:r w:rsidR="003A52C0" w:rsidRPr="005E56C7">
        <w:rPr>
          <w:b/>
          <w:bCs/>
          <w:sz w:val="28"/>
          <w:szCs w:val="28"/>
        </w:rPr>
        <w:t>INDIRIZZI GENERALI E CRITERI PER LA CONCESSIONE DEL PRELIEVO DI FAUNA AI SENSI DEL COMMA 7BIS DELLA</w:t>
      </w:r>
      <w:r w:rsidRPr="005E56C7">
        <w:rPr>
          <w:b/>
          <w:bCs/>
          <w:sz w:val="28"/>
          <w:szCs w:val="28"/>
        </w:rPr>
        <w:t xml:space="preserve"> </w:t>
      </w:r>
      <w:r w:rsidR="003A52C0" w:rsidRPr="005E56C7">
        <w:rPr>
          <w:b/>
          <w:bCs/>
          <w:sz w:val="28"/>
          <w:szCs w:val="28"/>
        </w:rPr>
        <w:t>L.R. 6/2008</w:t>
      </w:r>
    </w:p>
    <w:p w:rsidR="006D3EE7" w:rsidRPr="005E56C7" w:rsidRDefault="006D3EE7" w:rsidP="00DA4DBE">
      <w:pPr>
        <w:pStyle w:val="NormaleWeb"/>
        <w:jc w:val="both"/>
        <w:rPr>
          <w:sz w:val="28"/>
          <w:szCs w:val="28"/>
        </w:rPr>
      </w:pPr>
      <w:bookmarkStart w:id="0" w:name="art8-com3-let_c"/>
      <w:bookmarkEnd w:id="0"/>
      <w:r w:rsidRPr="005E56C7">
        <w:rPr>
          <w:sz w:val="28"/>
          <w:szCs w:val="28"/>
        </w:rPr>
        <w:t>In relazione alla delibera di cui in epigrafe si formulano le seguenti osservazioni:</w:t>
      </w:r>
    </w:p>
    <w:p w:rsidR="006D3EE7" w:rsidRPr="005E56C7" w:rsidRDefault="006D3EE7" w:rsidP="00DA4DBE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 xml:space="preserve">1) In adempimento e coordinamento con la nuova formulazione di cui all’art.15 comma 2 </w:t>
      </w:r>
      <w:proofErr w:type="spellStart"/>
      <w:r w:rsidRPr="005E56C7">
        <w:rPr>
          <w:sz w:val="28"/>
          <w:szCs w:val="28"/>
        </w:rPr>
        <w:t>lett</w:t>
      </w:r>
      <w:proofErr w:type="spellEnd"/>
      <w:r w:rsidRPr="005E56C7">
        <w:rPr>
          <w:sz w:val="28"/>
          <w:szCs w:val="28"/>
        </w:rPr>
        <w:t xml:space="preserve"> c) della legge 6/08 come modificato dall’art.81 della legge regionale n.28/17  dovrebbe prevedersi la possibilità per le singole riserve di chiedere anche o per il tramite del Distretto la modifica dei piani di prelievo annuali per ciascuna specie. </w:t>
      </w:r>
    </w:p>
    <w:p w:rsidR="00AC706D" w:rsidRPr="005E56C7" w:rsidRDefault="006D3EE7" w:rsidP="00DA4DBE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 xml:space="preserve">2) Dovrebbero implementarsi gli elementi istruttori da valutare per negare o concedere prelievi in difformità ai PVD o in difformità ai piani di prelievo concessi nelle annualità precedenti. Molte volte, nelle riserve, il mancato raggiungimento dei prelievi concessi è conseguenza </w:t>
      </w:r>
      <w:r w:rsidR="00AC706D" w:rsidRPr="005E56C7">
        <w:rPr>
          <w:sz w:val="28"/>
          <w:szCs w:val="28"/>
        </w:rPr>
        <w:t xml:space="preserve">del mancato esercizio venatorio da parte dei soci ammessi, ovvero di un adeguato sforzo di caccia o delle norme dei Regolamenti interni. Queste due circostanze dovrebbero, quindi essere </w:t>
      </w:r>
      <w:r w:rsidR="005E56C7" w:rsidRPr="005E56C7">
        <w:rPr>
          <w:sz w:val="28"/>
          <w:szCs w:val="28"/>
        </w:rPr>
        <w:t>esaminate</w:t>
      </w:r>
      <w:r w:rsidR="00AC706D" w:rsidRPr="005E56C7">
        <w:rPr>
          <w:sz w:val="28"/>
          <w:szCs w:val="28"/>
        </w:rPr>
        <w:t xml:space="preserve"> dal Servizio </w:t>
      </w:r>
      <w:r w:rsidR="00D11D38" w:rsidRPr="005E56C7">
        <w:rPr>
          <w:sz w:val="28"/>
          <w:szCs w:val="28"/>
        </w:rPr>
        <w:t xml:space="preserve">quali </w:t>
      </w:r>
      <w:r w:rsidR="00AC706D" w:rsidRPr="005E56C7">
        <w:rPr>
          <w:sz w:val="28"/>
          <w:szCs w:val="28"/>
        </w:rPr>
        <w:t>criteri da considerare.</w:t>
      </w:r>
    </w:p>
    <w:p w:rsidR="00AC706D" w:rsidRPr="005E56C7" w:rsidRDefault="00AC706D" w:rsidP="00DA4DBE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>3) La delibera dovrebbe prevedere l’inapplicabilità dei criteri in relazione alla Aziende Agroturistico venatorie ed alle Zone cinofile.</w:t>
      </w:r>
    </w:p>
    <w:p w:rsidR="006D3EE7" w:rsidRPr="005E56C7" w:rsidRDefault="00AC706D" w:rsidP="005E56C7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 xml:space="preserve">4) La delibera dovrebbe considerare la modifica normativa intervenuta in relazione all’art.8 comma 3 </w:t>
      </w:r>
      <w:proofErr w:type="spellStart"/>
      <w:r w:rsidRPr="005E56C7">
        <w:rPr>
          <w:sz w:val="28"/>
          <w:szCs w:val="28"/>
        </w:rPr>
        <w:t>lett</w:t>
      </w:r>
      <w:proofErr w:type="spellEnd"/>
      <w:r w:rsidRPr="005E56C7">
        <w:rPr>
          <w:sz w:val="28"/>
          <w:szCs w:val="28"/>
        </w:rPr>
        <w:t xml:space="preserve"> c) della legge 6/08 come modificata dall’art.76 della LR n.28/17 ovvero prevedendo che non sono più utilizzabili né considerabili le determinazioni sulla “</w:t>
      </w:r>
      <w:r w:rsidRPr="005E56C7">
        <w:rPr>
          <w:b/>
          <w:sz w:val="28"/>
          <w:szCs w:val="28"/>
        </w:rPr>
        <w:t>capacità faunistica</w:t>
      </w:r>
      <w:r w:rsidRPr="005E56C7">
        <w:rPr>
          <w:sz w:val="28"/>
          <w:szCs w:val="28"/>
        </w:rPr>
        <w:t>” prevista nel PFR essendo tali criteri sostituiti dagli “</w:t>
      </w:r>
      <w:r w:rsidRPr="005E56C7">
        <w:rPr>
          <w:b/>
          <w:sz w:val="28"/>
          <w:szCs w:val="28"/>
        </w:rPr>
        <w:t>obiettivi faunistici</w:t>
      </w:r>
      <w:r w:rsidRPr="005E56C7">
        <w:rPr>
          <w:sz w:val="28"/>
          <w:szCs w:val="28"/>
        </w:rPr>
        <w:t>” . E’ evidente, infatti, il grave problema applicativo dato dalla rigidità dei primi rispetto alla flessibilità dei secondi.</w:t>
      </w:r>
    </w:p>
    <w:p w:rsidR="00AC706D" w:rsidRPr="005E56C7" w:rsidRDefault="00AC706D" w:rsidP="005E56C7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>Dovrebbe quindi prevedersi che i PVD siano a loro volta ricalibrati</w:t>
      </w:r>
      <w:r w:rsidR="00CC26D8" w:rsidRPr="005E56C7">
        <w:rPr>
          <w:sz w:val="28"/>
          <w:szCs w:val="28"/>
        </w:rPr>
        <w:t>. E’ ovvio come tali strumenti di pianificazione attuativa del PFR siano,</w:t>
      </w:r>
      <w:r w:rsidRPr="005E56C7">
        <w:rPr>
          <w:sz w:val="28"/>
          <w:szCs w:val="28"/>
        </w:rPr>
        <w:t xml:space="preserve"> </w:t>
      </w:r>
      <w:r w:rsidR="00CC26D8" w:rsidRPr="005E56C7">
        <w:rPr>
          <w:sz w:val="28"/>
          <w:szCs w:val="28"/>
        </w:rPr>
        <w:t>a</w:t>
      </w:r>
      <w:r w:rsidRPr="005E56C7">
        <w:rPr>
          <w:sz w:val="28"/>
          <w:szCs w:val="28"/>
        </w:rPr>
        <w:t>d oggi</w:t>
      </w:r>
      <w:r w:rsidR="00CC26D8" w:rsidRPr="005E56C7">
        <w:rPr>
          <w:sz w:val="28"/>
          <w:szCs w:val="28"/>
        </w:rPr>
        <w:t>,</w:t>
      </w:r>
      <w:r w:rsidRPr="005E56C7">
        <w:rPr>
          <w:sz w:val="28"/>
          <w:szCs w:val="28"/>
        </w:rPr>
        <w:t xml:space="preserve"> per derivazione “sbagliati” ove coerenti con la “capacità faunistica”</w:t>
      </w:r>
    </w:p>
    <w:p w:rsidR="005E56C7" w:rsidRPr="005E56C7" w:rsidRDefault="00CC26D8" w:rsidP="005E56C7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>5)</w:t>
      </w:r>
      <w:r w:rsidR="005E56C7" w:rsidRPr="005E56C7">
        <w:rPr>
          <w:sz w:val="28"/>
          <w:szCs w:val="28"/>
        </w:rPr>
        <w:t xml:space="preserve"> Sarebbe opportuno precisare </w:t>
      </w:r>
      <w:r w:rsidR="005E56C7" w:rsidRPr="005E56C7">
        <w:rPr>
          <w:b/>
          <w:bCs/>
          <w:sz w:val="28"/>
          <w:szCs w:val="28"/>
        </w:rPr>
        <w:t>la tempistica</w:t>
      </w:r>
      <w:r w:rsidR="005E56C7" w:rsidRPr="005E56C7">
        <w:rPr>
          <w:sz w:val="28"/>
          <w:szCs w:val="28"/>
        </w:rPr>
        <w:t xml:space="preserve"> per comunicare la decisione della Riserva per la non effettuazione o sospensione del piano di prelievo.</w:t>
      </w:r>
    </w:p>
    <w:p w:rsidR="005E56C7" w:rsidRPr="005E56C7" w:rsidRDefault="005E56C7" w:rsidP="005E56C7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t xml:space="preserve">6) Nel caso di richiesta di </w:t>
      </w:r>
      <w:r w:rsidRPr="005E56C7">
        <w:rPr>
          <w:b/>
          <w:bCs/>
          <w:sz w:val="28"/>
          <w:szCs w:val="28"/>
        </w:rPr>
        <w:t>integrazione del piano di prelievo del cinghiale</w:t>
      </w:r>
      <w:r w:rsidRPr="005E56C7">
        <w:rPr>
          <w:sz w:val="28"/>
          <w:szCs w:val="28"/>
        </w:rPr>
        <w:t xml:space="preserve"> si dovrebbe precisare se la percentuale del nuovo prelievo debba fare riferimento alla consistenza iniziale o a quella consegnata a supporto della domanda di integrazione.</w:t>
      </w:r>
    </w:p>
    <w:p w:rsidR="005E56C7" w:rsidRPr="005E56C7" w:rsidRDefault="005E56C7" w:rsidP="005E56C7">
      <w:pPr>
        <w:pStyle w:val="NormaleWeb"/>
        <w:jc w:val="both"/>
        <w:rPr>
          <w:sz w:val="28"/>
          <w:szCs w:val="28"/>
        </w:rPr>
      </w:pPr>
      <w:r w:rsidRPr="005E56C7">
        <w:rPr>
          <w:sz w:val="28"/>
          <w:szCs w:val="28"/>
        </w:rPr>
        <w:lastRenderedPageBreak/>
        <w:t xml:space="preserve">7) In relazione alla </w:t>
      </w:r>
      <w:r w:rsidRPr="005E56C7">
        <w:rPr>
          <w:b/>
          <w:bCs/>
          <w:sz w:val="28"/>
          <w:szCs w:val="28"/>
        </w:rPr>
        <w:t xml:space="preserve">Starna </w:t>
      </w:r>
      <w:r w:rsidRPr="005E56C7">
        <w:rPr>
          <w:bCs/>
          <w:sz w:val="28"/>
          <w:szCs w:val="28"/>
        </w:rPr>
        <w:t>non è dato</w:t>
      </w:r>
      <w:r w:rsidRPr="005E56C7">
        <w:rPr>
          <w:b/>
          <w:bCs/>
          <w:sz w:val="28"/>
          <w:szCs w:val="28"/>
        </w:rPr>
        <w:t xml:space="preserve"> </w:t>
      </w:r>
      <w:r w:rsidRPr="005E56C7">
        <w:rPr>
          <w:sz w:val="28"/>
          <w:szCs w:val="28"/>
        </w:rPr>
        <w:t>comprendere se in mancanza dei programmi di reintroduzione della specie previsti dal PVD, comunque si applica il limite del prelievo massimo del 40% sulle immissioni estive</w:t>
      </w:r>
    </w:p>
    <w:p w:rsidR="005E56C7" w:rsidRDefault="005E56C7" w:rsidP="005E56C7">
      <w:pPr>
        <w:pStyle w:val="NormaleWeb"/>
        <w:jc w:val="both"/>
        <w:rPr>
          <w:bCs/>
          <w:sz w:val="28"/>
          <w:szCs w:val="28"/>
        </w:rPr>
      </w:pPr>
      <w:r w:rsidRPr="005E56C7">
        <w:rPr>
          <w:sz w:val="28"/>
          <w:szCs w:val="28"/>
        </w:rPr>
        <w:t xml:space="preserve">8) La parte relativa al </w:t>
      </w:r>
      <w:r w:rsidRPr="005E56C7">
        <w:rPr>
          <w:b/>
          <w:bCs/>
          <w:sz w:val="28"/>
          <w:szCs w:val="28"/>
        </w:rPr>
        <w:t xml:space="preserve">Fagiano comune  è </w:t>
      </w:r>
      <w:r w:rsidRPr="005E56C7">
        <w:rPr>
          <w:bCs/>
          <w:sz w:val="28"/>
          <w:szCs w:val="28"/>
        </w:rPr>
        <w:t>poco chiara e soprattutto non tiene nella giusta considerazione le peculiarità delle Aziende Agroturistico venatorie e delle zone cinofile di cui all’articolo 25 della legge regionale 6/2008 come modificato dall’art. 87 della legge 28/17 per le quali essendo poste su terreni di non rilevante interesse faunistico sono consentiti l’immissione e l’abbattimento della fauna di allevamento appartenente alle specie cacciabili senza limitazioni.</w:t>
      </w:r>
    </w:p>
    <w:p w:rsidR="005E56C7" w:rsidRDefault="005E56C7" w:rsidP="005E56C7">
      <w:pPr>
        <w:pStyle w:val="Normale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Udine 01 agosto 2017 </w:t>
      </w:r>
    </w:p>
    <w:p w:rsidR="005E56C7" w:rsidRDefault="005E56C7" w:rsidP="005E56C7">
      <w:pPr>
        <w:pStyle w:val="NormaleWeb"/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Avv.Paolo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Viezzi</w:t>
      </w:r>
      <w:proofErr w:type="spellEnd"/>
    </w:p>
    <w:p w:rsidR="005E56C7" w:rsidRDefault="005E56C7" w:rsidP="005E56C7">
      <w:pPr>
        <w:pStyle w:val="NormaleWeb"/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Pres Reg Federcaccia FVG</w:t>
      </w:r>
    </w:p>
    <w:p w:rsidR="005E56C7" w:rsidRPr="005E56C7" w:rsidRDefault="005E56C7" w:rsidP="005E56C7">
      <w:pPr>
        <w:pStyle w:val="NormaleWeb"/>
        <w:ind w:left="283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Rappresentante FACE in Comitato Faunistico</w:t>
      </w:r>
      <w:bookmarkStart w:id="1" w:name="_GoBack"/>
      <w:bookmarkEnd w:id="1"/>
    </w:p>
    <w:sectPr w:rsidR="005E56C7" w:rsidRPr="005E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D9"/>
    <w:rsid w:val="000516F3"/>
    <w:rsid w:val="000A093D"/>
    <w:rsid w:val="000B7289"/>
    <w:rsid w:val="001D2AEF"/>
    <w:rsid w:val="003A52C0"/>
    <w:rsid w:val="00426D66"/>
    <w:rsid w:val="005E56C7"/>
    <w:rsid w:val="006520F0"/>
    <w:rsid w:val="006D3EE7"/>
    <w:rsid w:val="007556D7"/>
    <w:rsid w:val="00AC706D"/>
    <w:rsid w:val="00AD62D3"/>
    <w:rsid w:val="00C674F7"/>
    <w:rsid w:val="00CC26D8"/>
    <w:rsid w:val="00D11D38"/>
    <w:rsid w:val="00D476D9"/>
    <w:rsid w:val="00DA4DBE"/>
    <w:rsid w:val="00E71BA8"/>
    <w:rsid w:val="00E87C7E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5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5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9CE7-7D98-4810-9095-69F736B7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Viezzi</dc:creator>
  <cp:lastModifiedBy>Paolo Viezzi</cp:lastModifiedBy>
  <cp:revision>2</cp:revision>
  <cp:lastPrinted>2017-08-01T12:28:00Z</cp:lastPrinted>
  <dcterms:created xsi:type="dcterms:W3CDTF">2017-08-01T15:25:00Z</dcterms:created>
  <dcterms:modified xsi:type="dcterms:W3CDTF">2017-08-01T15:25:00Z</dcterms:modified>
</cp:coreProperties>
</file>